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3D01A" w14:textId="77777777" w:rsidR="000F3715" w:rsidRDefault="000F3715" w:rsidP="000F3715">
      <w:pPr>
        <w:ind w:left="-142"/>
        <w:jc w:val="center"/>
        <w:rPr>
          <w:b/>
          <w:bCs/>
        </w:rPr>
      </w:pPr>
      <w:r>
        <w:rPr>
          <w:b/>
          <w:bCs/>
        </w:rPr>
        <w:t>AVVISO DI DISPONIBILITA’ PER AFFIDAMENTO IN CONCESSIONE DI TOMBE DI FAMIGLIA NEL CIMITERO COMUNALE DI OSIO SOPRA</w:t>
      </w:r>
    </w:p>
    <w:p w14:paraId="6EA32971" w14:textId="77777777" w:rsidR="000F3715" w:rsidRDefault="000F3715" w:rsidP="000F3715">
      <w:pPr>
        <w:pStyle w:val="a"/>
        <w:jc w:val="both"/>
        <w:rPr>
          <w:sz w:val="28"/>
        </w:rPr>
      </w:pPr>
    </w:p>
    <w:p w14:paraId="0479D681" w14:textId="77777777" w:rsidR="000F3715" w:rsidRDefault="000F3715" w:rsidP="000F3715">
      <w:pPr>
        <w:pStyle w:val="a"/>
        <w:jc w:val="both"/>
        <w:rPr>
          <w:sz w:val="28"/>
        </w:rPr>
      </w:pPr>
    </w:p>
    <w:p w14:paraId="5126CF7B" w14:textId="77777777" w:rsidR="000F3715" w:rsidRDefault="000F3715" w:rsidP="000F3715">
      <w:pPr>
        <w:pStyle w:val="a"/>
        <w:ind w:left="4962"/>
        <w:jc w:val="both"/>
        <w:rPr>
          <w:sz w:val="28"/>
        </w:rPr>
      </w:pPr>
      <w:r w:rsidRPr="00320A42">
        <w:rPr>
          <w:sz w:val="28"/>
        </w:rPr>
        <w:t xml:space="preserve">Spett. COMUNE DI </w:t>
      </w:r>
      <w:r>
        <w:rPr>
          <w:sz w:val="28"/>
        </w:rPr>
        <w:t xml:space="preserve"> OSIO SOPRA</w:t>
      </w:r>
    </w:p>
    <w:p w14:paraId="58F27980" w14:textId="77777777" w:rsidR="000F3715" w:rsidRDefault="000F3715" w:rsidP="000F3715">
      <w:pPr>
        <w:pStyle w:val="a"/>
        <w:ind w:left="4962"/>
        <w:jc w:val="both"/>
        <w:rPr>
          <w:sz w:val="28"/>
        </w:rPr>
      </w:pPr>
      <w:r>
        <w:rPr>
          <w:sz w:val="28"/>
        </w:rPr>
        <w:t>P.ZZA GARIBALDI, 1</w:t>
      </w:r>
    </w:p>
    <w:p w14:paraId="692BF8D7" w14:textId="77777777" w:rsidR="000F3715" w:rsidRDefault="000F3715" w:rsidP="000F3715">
      <w:pPr>
        <w:pStyle w:val="a"/>
        <w:ind w:left="4962"/>
        <w:jc w:val="both"/>
        <w:rPr>
          <w:sz w:val="28"/>
        </w:rPr>
      </w:pPr>
      <w:r>
        <w:rPr>
          <w:sz w:val="28"/>
        </w:rPr>
        <w:t>24040 OSIO SOPRA BG</w:t>
      </w:r>
    </w:p>
    <w:p w14:paraId="56F64C09" w14:textId="77777777" w:rsidR="000F3715" w:rsidRDefault="000F3715" w:rsidP="000F3715">
      <w:pPr>
        <w:pStyle w:val="a"/>
        <w:jc w:val="both"/>
        <w:rPr>
          <w:sz w:val="28"/>
        </w:rPr>
      </w:pPr>
    </w:p>
    <w:p w14:paraId="41CFDFBE" w14:textId="77777777" w:rsidR="000F3715" w:rsidRPr="00320A42" w:rsidRDefault="000F3715" w:rsidP="000F3715">
      <w:pPr>
        <w:pStyle w:val="a"/>
        <w:jc w:val="both"/>
        <w:rPr>
          <w:sz w:val="28"/>
        </w:rPr>
      </w:pPr>
    </w:p>
    <w:p w14:paraId="5EC75A22" w14:textId="77777777" w:rsidR="000F3715" w:rsidRDefault="000F3715" w:rsidP="000F3715">
      <w:pPr>
        <w:pStyle w:val="a"/>
        <w:rPr>
          <w:sz w:val="28"/>
        </w:rPr>
      </w:pPr>
      <w:r w:rsidRPr="00320A42">
        <w:rPr>
          <w:sz w:val="28"/>
        </w:rPr>
        <w:t xml:space="preserve">La/Il sottoscritta/o ……………………………, nata/o a …….. il …./…./….., residente a ……………………………. (…..), CAP ………….., </w:t>
      </w:r>
    </w:p>
    <w:p w14:paraId="20D9A996" w14:textId="77777777" w:rsidR="000F3715" w:rsidRPr="00320A42" w:rsidRDefault="000F3715" w:rsidP="000F3715">
      <w:pPr>
        <w:pStyle w:val="a"/>
        <w:rPr>
          <w:sz w:val="28"/>
        </w:rPr>
      </w:pPr>
      <w:r>
        <w:rPr>
          <w:sz w:val="28"/>
        </w:rPr>
        <w:t>C.F. ……………………………….</w:t>
      </w:r>
      <w:r w:rsidRPr="00320A42">
        <w:rPr>
          <w:sz w:val="28"/>
        </w:rPr>
        <w:t>Tel.………………, Cell.……………., E-mail …………………….………………….. Recapito eletto (solo se diverso dalla residenza) ………………………………..........</w:t>
      </w:r>
    </w:p>
    <w:p w14:paraId="594BB429" w14:textId="77777777" w:rsidR="000F3715" w:rsidRPr="00320A42" w:rsidRDefault="000F3715" w:rsidP="000F3715">
      <w:pPr>
        <w:pStyle w:val="a"/>
        <w:rPr>
          <w:b/>
          <w:sz w:val="28"/>
        </w:rPr>
      </w:pPr>
    </w:p>
    <w:p w14:paraId="484B6C79" w14:textId="77777777" w:rsidR="000F3715" w:rsidRDefault="000F3715" w:rsidP="000F3715">
      <w:pPr>
        <w:pStyle w:val="a"/>
        <w:jc w:val="center"/>
        <w:rPr>
          <w:b/>
          <w:sz w:val="28"/>
        </w:rPr>
      </w:pPr>
      <w:r w:rsidRPr="00320A42">
        <w:rPr>
          <w:b/>
          <w:sz w:val="28"/>
        </w:rPr>
        <w:t>DICHIARA</w:t>
      </w:r>
    </w:p>
    <w:p w14:paraId="108D4729" w14:textId="77777777" w:rsidR="000F3715" w:rsidRPr="00320A42" w:rsidRDefault="000F3715" w:rsidP="000F3715">
      <w:pPr>
        <w:pStyle w:val="a"/>
        <w:jc w:val="both"/>
        <w:rPr>
          <w:b/>
          <w:sz w:val="28"/>
        </w:rPr>
      </w:pPr>
      <w:r>
        <w:rPr>
          <w:b/>
          <w:sz w:val="28"/>
        </w:rPr>
        <w:t>Che presso il Cimitero di Osio Sopra nel loculo  n. ____________è tumulata la salma di _____________ deceduto il __________________</w:t>
      </w:r>
    </w:p>
    <w:p w14:paraId="16EFA446" w14:textId="77777777" w:rsidR="000F3715" w:rsidRDefault="000F3715" w:rsidP="000F3715">
      <w:pPr>
        <w:pStyle w:val="a"/>
        <w:rPr>
          <w:sz w:val="28"/>
        </w:rPr>
      </w:pPr>
      <w:r>
        <w:rPr>
          <w:sz w:val="28"/>
        </w:rPr>
        <w:t>Dichiara inoltre :</w:t>
      </w:r>
    </w:p>
    <w:p w14:paraId="027DC3A3" w14:textId="77777777" w:rsidR="000F3715" w:rsidRPr="00EA221B" w:rsidRDefault="000F3715" w:rsidP="000F3715">
      <w:pPr>
        <w:pStyle w:val="a"/>
        <w:jc w:val="both"/>
        <w:rPr>
          <w:sz w:val="28"/>
        </w:rPr>
      </w:pPr>
      <w:r w:rsidRPr="00EA221B">
        <w:rPr>
          <w:sz w:val="28"/>
        </w:rPr>
        <w:t>a) di conoscere ed accettare integralmente e senza condizioni quanto contenuto nel</w:t>
      </w:r>
      <w:r>
        <w:rPr>
          <w:sz w:val="28"/>
        </w:rPr>
        <w:t>l’a</w:t>
      </w:r>
      <w:r w:rsidRPr="00EA221B">
        <w:rPr>
          <w:sz w:val="28"/>
        </w:rPr>
        <w:t>vviso, pubblicato sul sito istituzionale dell’Ente;</w:t>
      </w:r>
    </w:p>
    <w:p w14:paraId="2DC6EC27" w14:textId="77777777" w:rsidR="000F3715" w:rsidRPr="00EA221B" w:rsidRDefault="000F3715" w:rsidP="000F3715">
      <w:pPr>
        <w:pStyle w:val="a"/>
        <w:jc w:val="both"/>
        <w:rPr>
          <w:sz w:val="28"/>
        </w:rPr>
      </w:pPr>
      <w:r w:rsidRPr="00EA221B">
        <w:rPr>
          <w:sz w:val="28"/>
        </w:rPr>
        <w:t>b) di non trovarsi in alcuna delle condizioni ostative alla stipula dei contratti con la pubblica amministrazione;</w:t>
      </w:r>
    </w:p>
    <w:p w14:paraId="435E66E4" w14:textId="77777777" w:rsidR="000F3715" w:rsidRPr="00EA221B" w:rsidRDefault="000F3715" w:rsidP="000F3715">
      <w:pPr>
        <w:pStyle w:val="a"/>
        <w:jc w:val="both"/>
        <w:rPr>
          <w:sz w:val="28"/>
        </w:rPr>
      </w:pPr>
      <w:r w:rsidRPr="00EA221B">
        <w:rPr>
          <w:sz w:val="28"/>
        </w:rPr>
        <w:t xml:space="preserve">c)  che nessun altro componente del proprio nucleo famigliare ha prodotto altra istanza per la concessione di </w:t>
      </w:r>
      <w:r>
        <w:rPr>
          <w:sz w:val="28"/>
        </w:rPr>
        <w:t>tombe di famiglia</w:t>
      </w:r>
      <w:r w:rsidRPr="00EA221B">
        <w:rPr>
          <w:sz w:val="28"/>
        </w:rPr>
        <w:t>;</w:t>
      </w:r>
    </w:p>
    <w:p w14:paraId="179E17B1" w14:textId="77777777" w:rsidR="000F3715" w:rsidRPr="00EA221B" w:rsidRDefault="000F3715" w:rsidP="000F3715">
      <w:pPr>
        <w:pStyle w:val="a"/>
        <w:jc w:val="both"/>
        <w:rPr>
          <w:sz w:val="28"/>
        </w:rPr>
      </w:pPr>
      <w:r w:rsidRPr="00EA221B">
        <w:rPr>
          <w:sz w:val="28"/>
        </w:rPr>
        <w:t>d) di aver preso visione dei beni recandosi in loco presso il cimitero di Osio Sopra e di essere pienamente consapevole/i dello stato di fatto e di diritto in cui si trovano;</w:t>
      </w:r>
    </w:p>
    <w:p w14:paraId="26FF9321" w14:textId="77777777" w:rsidR="000F3715" w:rsidRPr="00EA221B" w:rsidRDefault="000F3715" w:rsidP="000F3715">
      <w:pPr>
        <w:pStyle w:val="a"/>
        <w:jc w:val="both"/>
        <w:rPr>
          <w:sz w:val="28"/>
        </w:rPr>
      </w:pPr>
      <w:r w:rsidRPr="00EA221B">
        <w:rPr>
          <w:sz w:val="28"/>
        </w:rPr>
        <w:t xml:space="preserve">e) che  in caso di concessione di quanto sopra richiesto, </w:t>
      </w:r>
      <w:r>
        <w:rPr>
          <w:sz w:val="28"/>
        </w:rPr>
        <w:t>la durata della concessione sarà</w:t>
      </w:r>
      <w:r w:rsidRPr="00EA221B">
        <w:rPr>
          <w:sz w:val="28"/>
        </w:rPr>
        <w:t xml:space="preserve"> pari ad anni 35, ai sensi di quanto previsto all’art. 48 del vigente Regolamento Comunale di Polizia Mortuaria;</w:t>
      </w:r>
    </w:p>
    <w:p w14:paraId="35BC2AD0" w14:textId="77777777" w:rsidR="000F3715" w:rsidRPr="00EA221B" w:rsidRDefault="000F3715" w:rsidP="000F3715">
      <w:pPr>
        <w:pStyle w:val="a"/>
        <w:jc w:val="both"/>
        <w:rPr>
          <w:sz w:val="28"/>
        </w:rPr>
      </w:pPr>
      <w:r w:rsidRPr="00EA221B">
        <w:rPr>
          <w:sz w:val="28"/>
        </w:rPr>
        <w:t>f) di essere a conoscenza che il possesso ed il godimento di quanto oggetto di concessione si avrà solo dopo l’assegnazione definitiva che seguirà alla sottoscrizione dell’atto di concessione con conseguente obbligo di provvedere alla sua manutenzione ordinaria;</w:t>
      </w:r>
    </w:p>
    <w:p w14:paraId="0EC32E87" w14:textId="77777777" w:rsidR="000F3715" w:rsidRPr="00EA221B" w:rsidRDefault="000F3715" w:rsidP="000F3715">
      <w:pPr>
        <w:pStyle w:val="a"/>
        <w:jc w:val="both"/>
        <w:rPr>
          <w:sz w:val="28"/>
        </w:rPr>
      </w:pPr>
      <w:r w:rsidRPr="00EA221B">
        <w:rPr>
          <w:sz w:val="28"/>
        </w:rPr>
        <w:t xml:space="preserve">g) </w:t>
      </w:r>
      <w:r>
        <w:rPr>
          <w:sz w:val="28"/>
        </w:rPr>
        <w:t xml:space="preserve">di </w:t>
      </w:r>
      <w:r w:rsidRPr="00EA221B">
        <w:rPr>
          <w:sz w:val="28"/>
        </w:rPr>
        <w:t>impegnarsi a realizzare, entro 6 mesi dalla sottoscrizione della concessione, la posa del monumento</w:t>
      </w:r>
      <w:r>
        <w:rPr>
          <w:sz w:val="28"/>
        </w:rPr>
        <w:t xml:space="preserve"> e lo spostamento della salma nella tomba</w:t>
      </w:r>
      <w:r w:rsidRPr="00EA221B">
        <w:rPr>
          <w:sz w:val="28"/>
        </w:rPr>
        <w:t>.</w:t>
      </w:r>
    </w:p>
    <w:p w14:paraId="70DCB706" w14:textId="77777777" w:rsidR="000F3715" w:rsidRPr="00EA221B" w:rsidRDefault="000F3715" w:rsidP="000F3715">
      <w:pPr>
        <w:pStyle w:val="a"/>
        <w:jc w:val="both"/>
        <w:rPr>
          <w:sz w:val="28"/>
        </w:rPr>
      </w:pPr>
      <w:r w:rsidRPr="00EA221B">
        <w:rPr>
          <w:sz w:val="28"/>
        </w:rPr>
        <w:lastRenderedPageBreak/>
        <w:t>h) di essere a conoscenza che la concessione avrà carattere strettamente personale, che quanto oggetto di conferimento non potrà essere ceduto / trasferito / commercializzato a terzi e che ogni altro atto contrario è nullo di diritto ai sensi dell’art. 50 del vigente Regolamento di Polizia Mortuaria;</w:t>
      </w:r>
    </w:p>
    <w:p w14:paraId="5E66540B" w14:textId="77777777" w:rsidR="000F3715" w:rsidRPr="00EA221B" w:rsidRDefault="000F3715" w:rsidP="000F3715">
      <w:pPr>
        <w:pStyle w:val="a"/>
        <w:jc w:val="both"/>
        <w:rPr>
          <w:sz w:val="28"/>
        </w:rPr>
      </w:pPr>
      <w:r w:rsidRPr="00EA221B">
        <w:rPr>
          <w:sz w:val="28"/>
        </w:rPr>
        <w:t>i) di aver preso visione e quindi di accettare tutte le condizioni contenute nell’avviso di disponibilità di tombe di famiglia</w:t>
      </w:r>
    </w:p>
    <w:p w14:paraId="16B3155F" w14:textId="77777777" w:rsidR="000F3715" w:rsidRDefault="000F3715" w:rsidP="000F3715">
      <w:pPr>
        <w:pStyle w:val="a"/>
        <w:jc w:val="both"/>
        <w:rPr>
          <w:sz w:val="28"/>
        </w:rPr>
      </w:pPr>
      <w:r w:rsidRPr="00EA221B">
        <w:rPr>
          <w:sz w:val="28"/>
        </w:rPr>
        <w:t>j) di essere a conoscenza che eventuali false dichiarazioni, oltre alle sanzioni previste dalle leggi vigenti, comporteranno a titolo di penale anche l’annullamento dell’eventuale</w:t>
      </w:r>
      <w:r>
        <w:rPr>
          <w:sz w:val="28"/>
        </w:rPr>
        <w:t xml:space="preserve"> assegnazione</w:t>
      </w:r>
    </w:p>
    <w:p w14:paraId="6F479C26" w14:textId="77777777" w:rsidR="000F3715" w:rsidRPr="00320A42" w:rsidRDefault="000F3715" w:rsidP="000F3715">
      <w:pPr>
        <w:pStyle w:val="a"/>
        <w:jc w:val="both"/>
        <w:rPr>
          <w:sz w:val="28"/>
        </w:rPr>
      </w:pPr>
      <w:r>
        <w:rPr>
          <w:sz w:val="28"/>
        </w:rPr>
        <w:t>k</w:t>
      </w:r>
      <w:r w:rsidRPr="00320A42">
        <w:rPr>
          <w:sz w:val="28"/>
        </w:rPr>
        <w:t>)</w:t>
      </w:r>
      <w:r w:rsidRPr="00320A42">
        <w:rPr>
          <w:sz w:val="28"/>
        </w:rPr>
        <w:tab/>
        <w:t>di non trovarsi in alcuna delle condizioni ostative alla contrattazione con la pubblica amministrazione come indicate dall’art. 80 del Codice dei Contratti pubblici (</w:t>
      </w:r>
      <w:proofErr w:type="spellStart"/>
      <w:r w:rsidRPr="00320A42">
        <w:rPr>
          <w:sz w:val="28"/>
        </w:rPr>
        <w:t>D.Lgs</w:t>
      </w:r>
      <w:proofErr w:type="spellEnd"/>
      <w:r w:rsidRPr="00320A42">
        <w:rPr>
          <w:sz w:val="28"/>
        </w:rPr>
        <w:t xml:space="preserve"> 50/2106 e </w:t>
      </w:r>
      <w:proofErr w:type="spellStart"/>
      <w:r w:rsidRPr="00320A42">
        <w:rPr>
          <w:sz w:val="28"/>
        </w:rPr>
        <w:t>ss.mm.ii</w:t>
      </w:r>
      <w:proofErr w:type="spellEnd"/>
      <w:r w:rsidRPr="00320A42">
        <w:rPr>
          <w:sz w:val="28"/>
        </w:rPr>
        <w:t>.)</w:t>
      </w:r>
    </w:p>
    <w:p w14:paraId="293E5850" w14:textId="77777777" w:rsidR="000F3715" w:rsidRPr="00320A42" w:rsidRDefault="000F3715" w:rsidP="000F3715">
      <w:pPr>
        <w:pStyle w:val="a"/>
        <w:rPr>
          <w:sz w:val="28"/>
        </w:rPr>
      </w:pPr>
    </w:p>
    <w:p w14:paraId="57CECE4D" w14:textId="77777777" w:rsidR="000F3715" w:rsidRPr="00320A42" w:rsidRDefault="000F3715" w:rsidP="000F3715">
      <w:pPr>
        <w:pStyle w:val="a"/>
        <w:jc w:val="center"/>
        <w:rPr>
          <w:b/>
          <w:bCs/>
          <w:sz w:val="28"/>
        </w:rPr>
      </w:pPr>
      <w:r w:rsidRPr="00320A42">
        <w:rPr>
          <w:b/>
          <w:bCs/>
          <w:sz w:val="28"/>
        </w:rPr>
        <w:t>CHIEDE</w:t>
      </w:r>
    </w:p>
    <w:p w14:paraId="33CD46A0" w14:textId="77777777" w:rsidR="000F3715" w:rsidRPr="00320A42" w:rsidRDefault="000F3715" w:rsidP="000F3715">
      <w:pPr>
        <w:pStyle w:val="a"/>
        <w:jc w:val="both"/>
        <w:rPr>
          <w:b/>
          <w:sz w:val="28"/>
        </w:rPr>
      </w:pPr>
    </w:p>
    <w:p w14:paraId="651B3C1E" w14:textId="77777777" w:rsidR="000F3715" w:rsidRDefault="000F3715" w:rsidP="000F3715">
      <w:pPr>
        <w:pStyle w:val="a"/>
        <w:rPr>
          <w:sz w:val="28"/>
        </w:rPr>
      </w:pPr>
      <w:r w:rsidRPr="00320A42">
        <w:rPr>
          <w:sz w:val="28"/>
        </w:rPr>
        <w:t>l’affidamento in concessione per la durata di</w:t>
      </w:r>
      <w:r>
        <w:rPr>
          <w:sz w:val="28"/>
        </w:rPr>
        <w:t xml:space="preserve"> 35 di tomba di famiglia a due posti nel campo A del  Cimitero Comunale di Osio Sopra </w:t>
      </w:r>
      <w:r w:rsidRPr="00320A42">
        <w:rPr>
          <w:sz w:val="28"/>
        </w:rPr>
        <w:t>anni</w:t>
      </w:r>
      <w:r>
        <w:rPr>
          <w:sz w:val="28"/>
        </w:rPr>
        <w:t>.</w:t>
      </w:r>
    </w:p>
    <w:p w14:paraId="60DE3C7D" w14:textId="77777777" w:rsidR="000F3715" w:rsidRPr="00320A42" w:rsidRDefault="000F3715" w:rsidP="000F3715">
      <w:pPr>
        <w:pStyle w:val="a"/>
        <w:rPr>
          <w:b/>
          <w:sz w:val="28"/>
        </w:rPr>
      </w:pPr>
      <w:r w:rsidRPr="00320A42">
        <w:rPr>
          <w:b/>
          <w:sz w:val="28"/>
        </w:rPr>
        <w:t>ALLEGA altresì</w:t>
      </w:r>
    </w:p>
    <w:p w14:paraId="48C36F56" w14:textId="77777777" w:rsidR="000F3715" w:rsidRPr="00320A42" w:rsidRDefault="000F3715" w:rsidP="000F3715">
      <w:pPr>
        <w:pStyle w:val="a"/>
        <w:rPr>
          <w:sz w:val="28"/>
        </w:rPr>
      </w:pPr>
      <w:r w:rsidRPr="00320A42">
        <w:rPr>
          <w:sz w:val="28"/>
        </w:rPr>
        <w:t>- Copia del documento di riconoscimento in corso di validità;</w:t>
      </w:r>
    </w:p>
    <w:p w14:paraId="0C930D9D" w14:textId="77777777" w:rsidR="000F3715" w:rsidRPr="00320A42" w:rsidRDefault="000F3715" w:rsidP="000F3715">
      <w:pPr>
        <w:pStyle w:val="a"/>
        <w:rPr>
          <w:sz w:val="28"/>
        </w:rPr>
      </w:pPr>
      <w:r w:rsidRPr="00320A42">
        <w:rPr>
          <w:sz w:val="28"/>
        </w:rPr>
        <w:t xml:space="preserve">- dichiarazione privacy </w:t>
      </w:r>
    </w:p>
    <w:p w14:paraId="007DEB93" w14:textId="77777777" w:rsidR="000F3715" w:rsidRDefault="000F3715" w:rsidP="000F3715">
      <w:pPr>
        <w:pStyle w:val="a"/>
        <w:rPr>
          <w:sz w:val="28"/>
        </w:rPr>
      </w:pPr>
      <w:r>
        <w:rPr>
          <w:sz w:val="28"/>
        </w:rPr>
        <w:t>Osio Sopra, lì</w:t>
      </w:r>
    </w:p>
    <w:p w14:paraId="79C307F8" w14:textId="77777777" w:rsidR="000F3715" w:rsidRPr="00320A42" w:rsidRDefault="000F3715" w:rsidP="000F3715">
      <w:pPr>
        <w:pStyle w:val="a"/>
        <w:jc w:val="both"/>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r>
      <w:r w:rsidRPr="00320A42">
        <w:rPr>
          <w:sz w:val="28"/>
        </w:rPr>
        <w:tab/>
        <w:t>In fede</w:t>
      </w:r>
    </w:p>
    <w:p w14:paraId="4A159D52" w14:textId="77777777" w:rsidR="000F3715" w:rsidRDefault="000F3715" w:rsidP="000F3715">
      <w:pPr>
        <w:pStyle w:val="a"/>
        <w:ind w:left="6521"/>
        <w:jc w:val="both"/>
      </w:pPr>
    </w:p>
    <w:p w14:paraId="3A412B48" w14:textId="77777777" w:rsidR="000F3715" w:rsidRPr="00780EC4" w:rsidRDefault="000F3715" w:rsidP="000F3715">
      <w:pPr>
        <w:pStyle w:val="a"/>
        <w:ind w:left="6521"/>
        <w:jc w:val="both"/>
      </w:pPr>
    </w:p>
    <w:p w14:paraId="7126307C" w14:textId="77777777" w:rsidR="000F3715" w:rsidRDefault="000F3715" w:rsidP="000F3715">
      <w:pPr>
        <w:spacing w:before="40" w:after="40"/>
        <w:jc w:val="center"/>
        <w:rPr>
          <w:rFonts w:ascii="Calibri" w:eastAsia="Calibri" w:hAnsi="Calibri"/>
          <w:b/>
          <w:caps/>
          <w:sz w:val="21"/>
          <w:szCs w:val="21"/>
          <w:shd w:val="clear" w:color="auto" w:fill="FFFFFF"/>
          <w:lang w:eastAsia="zh-CN" w:bidi="hi-IN"/>
        </w:rPr>
      </w:pPr>
    </w:p>
    <w:p w14:paraId="611F0240" w14:textId="77777777" w:rsidR="000F3715" w:rsidRDefault="000F3715" w:rsidP="000F3715">
      <w:pPr>
        <w:spacing w:before="40" w:after="40"/>
        <w:jc w:val="center"/>
        <w:rPr>
          <w:rFonts w:ascii="Calibri" w:eastAsia="Calibri" w:hAnsi="Calibri"/>
          <w:b/>
          <w:caps/>
          <w:sz w:val="21"/>
          <w:szCs w:val="21"/>
          <w:shd w:val="clear" w:color="auto" w:fill="FFFFFF"/>
          <w:lang w:eastAsia="zh-CN" w:bidi="hi-IN"/>
        </w:rPr>
      </w:pPr>
    </w:p>
    <w:p w14:paraId="7DA63F2B" w14:textId="77777777" w:rsidR="000F3715" w:rsidRDefault="000F3715" w:rsidP="000F3715">
      <w:pPr>
        <w:spacing w:before="40" w:after="40"/>
        <w:jc w:val="center"/>
        <w:rPr>
          <w:rFonts w:ascii="Calibri" w:eastAsia="Calibri" w:hAnsi="Calibri"/>
          <w:b/>
          <w:caps/>
          <w:sz w:val="21"/>
          <w:szCs w:val="21"/>
          <w:shd w:val="clear" w:color="auto" w:fill="FFFFFF"/>
          <w:lang w:eastAsia="zh-CN" w:bidi="hi-IN"/>
        </w:rPr>
      </w:pPr>
    </w:p>
    <w:p w14:paraId="6DD2405E" w14:textId="77777777" w:rsidR="000F3715" w:rsidRDefault="000F3715" w:rsidP="000F3715">
      <w:pPr>
        <w:spacing w:before="40" w:after="40"/>
        <w:jc w:val="center"/>
        <w:rPr>
          <w:rFonts w:ascii="Calibri" w:eastAsia="Calibri" w:hAnsi="Calibri"/>
          <w:b/>
          <w:caps/>
          <w:sz w:val="21"/>
          <w:szCs w:val="21"/>
          <w:shd w:val="clear" w:color="auto" w:fill="FFFFFF"/>
          <w:lang w:eastAsia="zh-CN" w:bidi="hi-IN"/>
        </w:rPr>
      </w:pPr>
    </w:p>
    <w:p w14:paraId="35FC37C8" w14:textId="77777777" w:rsidR="000F3715" w:rsidRDefault="000F3715" w:rsidP="000F3715">
      <w:pPr>
        <w:spacing w:before="40" w:after="40"/>
        <w:jc w:val="center"/>
        <w:rPr>
          <w:rFonts w:ascii="Calibri" w:eastAsia="Calibri" w:hAnsi="Calibri"/>
          <w:b/>
          <w:caps/>
          <w:sz w:val="21"/>
          <w:szCs w:val="21"/>
          <w:shd w:val="clear" w:color="auto" w:fill="FFFFFF"/>
          <w:lang w:eastAsia="zh-CN" w:bidi="hi-IN"/>
        </w:rPr>
      </w:pPr>
    </w:p>
    <w:p w14:paraId="27F4C135" w14:textId="77777777" w:rsidR="000F3715" w:rsidRDefault="000F3715" w:rsidP="000F3715">
      <w:pPr>
        <w:spacing w:before="40" w:after="40"/>
        <w:jc w:val="center"/>
        <w:rPr>
          <w:rFonts w:ascii="Calibri" w:eastAsia="Calibri" w:hAnsi="Calibri"/>
          <w:b/>
          <w:caps/>
          <w:sz w:val="21"/>
          <w:szCs w:val="21"/>
          <w:shd w:val="clear" w:color="auto" w:fill="FFFFFF"/>
          <w:lang w:eastAsia="zh-CN" w:bidi="hi-IN"/>
        </w:rPr>
      </w:pPr>
    </w:p>
    <w:p w14:paraId="73A4E804" w14:textId="77777777" w:rsidR="000F3715" w:rsidRDefault="000F3715" w:rsidP="000F3715">
      <w:pPr>
        <w:spacing w:before="40" w:after="40"/>
        <w:jc w:val="center"/>
        <w:rPr>
          <w:rFonts w:ascii="Calibri" w:eastAsia="Calibri" w:hAnsi="Calibri"/>
          <w:b/>
          <w:caps/>
          <w:sz w:val="21"/>
          <w:szCs w:val="21"/>
          <w:shd w:val="clear" w:color="auto" w:fill="FFFFFF"/>
          <w:lang w:eastAsia="zh-CN" w:bidi="hi-IN"/>
        </w:rPr>
      </w:pPr>
    </w:p>
    <w:p w14:paraId="1C31A711" w14:textId="77777777" w:rsidR="002E657B" w:rsidRDefault="002E657B"/>
    <w:sectPr w:rsidR="002E657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86D"/>
    <w:rsid w:val="000F3715"/>
    <w:rsid w:val="002E657B"/>
    <w:rsid w:val="00734D73"/>
    <w:rsid w:val="00CB374E"/>
    <w:rsid w:val="00E218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344F15-1678-411B-8242-810EAA52F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F3715"/>
    <w:pPr>
      <w:spacing w:after="0" w:line="240" w:lineRule="auto"/>
    </w:pPr>
    <w:rPr>
      <w:rFonts w:ascii="Times New Roman" w:eastAsia="Times New Roman" w:hAnsi="Times New Roman" w:cs="Times New Roman"/>
      <w:kern w:val="0"/>
      <w:lang w:eastAsia="it-IT"/>
      <w14:ligatures w14:val="none"/>
    </w:rPr>
  </w:style>
  <w:style w:type="paragraph" w:styleId="Titolo1">
    <w:name w:val="heading 1"/>
    <w:basedOn w:val="Normale"/>
    <w:next w:val="Normale"/>
    <w:link w:val="Titolo1Carattere"/>
    <w:uiPriority w:val="9"/>
    <w:qFormat/>
    <w:rsid w:val="00E2186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itolo2">
    <w:name w:val="heading 2"/>
    <w:basedOn w:val="Normale"/>
    <w:next w:val="Normale"/>
    <w:link w:val="Titolo2Carattere"/>
    <w:uiPriority w:val="9"/>
    <w:semiHidden/>
    <w:unhideWhenUsed/>
    <w:qFormat/>
    <w:rsid w:val="00E2186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itolo3">
    <w:name w:val="heading 3"/>
    <w:basedOn w:val="Normale"/>
    <w:next w:val="Normale"/>
    <w:link w:val="Titolo3Carattere"/>
    <w:uiPriority w:val="9"/>
    <w:semiHidden/>
    <w:unhideWhenUsed/>
    <w:qFormat/>
    <w:rsid w:val="00E2186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itolo4">
    <w:name w:val="heading 4"/>
    <w:basedOn w:val="Normale"/>
    <w:next w:val="Normale"/>
    <w:link w:val="Titolo4Carattere"/>
    <w:uiPriority w:val="9"/>
    <w:semiHidden/>
    <w:unhideWhenUsed/>
    <w:qFormat/>
    <w:rsid w:val="00E2186D"/>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itolo5">
    <w:name w:val="heading 5"/>
    <w:basedOn w:val="Normale"/>
    <w:next w:val="Normale"/>
    <w:link w:val="Titolo5Carattere"/>
    <w:uiPriority w:val="9"/>
    <w:semiHidden/>
    <w:unhideWhenUsed/>
    <w:qFormat/>
    <w:rsid w:val="00E2186D"/>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itolo6">
    <w:name w:val="heading 6"/>
    <w:basedOn w:val="Normale"/>
    <w:next w:val="Normale"/>
    <w:link w:val="Titolo6Carattere"/>
    <w:uiPriority w:val="9"/>
    <w:semiHidden/>
    <w:unhideWhenUsed/>
    <w:qFormat/>
    <w:rsid w:val="00E2186D"/>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itolo7">
    <w:name w:val="heading 7"/>
    <w:basedOn w:val="Normale"/>
    <w:next w:val="Normale"/>
    <w:link w:val="Titolo7Carattere"/>
    <w:uiPriority w:val="9"/>
    <w:semiHidden/>
    <w:unhideWhenUsed/>
    <w:qFormat/>
    <w:rsid w:val="00E2186D"/>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itolo8">
    <w:name w:val="heading 8"/>
    <w:basedOn w:val="Normale"/>
    <w:next w:val="Normale"/>
    <w:link w:val="Titolo8Carattere"/>
    <w:uiPriority w:val="9"/>
    <w:semiHidden/>
    <w:unhideWhenUsed/>
    <w:qFormat/>
    <w:rsid w:val="00E2186D"/>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itolo9">
    <w:name w:val="heading 9"/>
    <w:basedOn w:val="Normale"/>
    <w:next w:val="Normale"/>
    <w:link w:val="Titolo9Carattere"/>
    <w:uiPriority w:val="9"/>
    <w:semiHidden/>
    <w:unhideWhenUsed/>
    <w:qFormat/>
    <w:rsid w:val="00E2186D"/>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2186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E2186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E2186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E2186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E2186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E2186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2186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2186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2186D"/>
    <w:rPr>
      <w:rFonts w:eastAsiaTheme="majorEastAsia" w:cstheme="majorBidi"/>
      <w:color w:val="272727" w:themeColor="text1" w:themeTint="D8"/>
    </w:rPr>
  </w:style>
  <w:style w:type="paragraph" w:styleId="Titolo">
    <w:name w:val="Title"/>
    <w:basedOn w:val="Normale"/>
    <w:next w:val="Normale"/>
    <w:link w:val="TitoloCarattere"/>
    <w:uiPriority w:val="10"/>
    <w:qFormat/>
    <w:rsid w:val="00E2186D"/>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oloCarattere">
    <w:name w:val="Titolo Carattere"/>
    <w:basedOn w:val="Carpredefinitoparagrafo"/>
    <w:link w:val="Titolo"/>
    <w:uiPriority w:val="10"/>
    <w:rsid w:val="00E2186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2186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ttotitoloCarattere">
    <w:name w:val="Sottotitolo Carattere"/>
    <w:basedOn w:val="Carpredefinitoparagrafo"/>
    <w:link w:val="Sottotitolo"/>
    <w:uiPriority w:val="11"/>
    <w:rsid w:val="00E2186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2186D"/>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zioneCarattere">
    <w:name w:val="Citazione Carattere"/>
    <w:basedOn w:val="Carpredefinitoparagrafo"/>
    <w:link w:val="Citazione"/>
    <w:uiPriority w:val="29"/>
    <w:rsid w:val="00E2186D"/>
    <w:rPr>
      <w:i/>
      <w:iCs/>
      <w:color w:val="404040" w:themeColor="text1" w:themeTint="BF"/>
    </w:rPr>
  </w:style>
  <w:style w:type="paragraph" w:styleId="Paragrafoelenco">
    <w:name w:val="List Paragraph"/>
    <w:basedOn w:val="Normale"/>
    <w:uiPriority w:val="34"/>
    <w:qFormat/>
    <w:rsid w:val="00E2186D"/>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Enfasiintensa">
    <w:name w:val="Intense Emphasis"/>
    <w:basedOn w:val="Carpredefinitoparagrafo"/>
    <w:uiPriority w:val="21"/>
    <w:qFormat/>
    <w:rsid w:val="00E2186D"/>
    <w:rPr>
      <w:i/>
      <w:iCs/>
      <w:color w:val="0F4761" w:themeColor="accent1" w:themeShade="BF"/>
    </w:rPr>
  </w:style>
  <w:style w:type="paragraph" w:styleId="Citazioneintensa">
    <w:name w:val="Intense Quote"/>
    <w:basedOn w:val="Normale"/>
    <w:next w:val="Normale"/>
    <w:link w:val="CitazioneintensaCarattere"/>
    <w:uiPriority w:val="30"/>
    <w:qFormat/>
    <w:rsid w:val="00E2186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itazioneintensaCarattere">
    <w:name w:val="Citazione intensa Carattere"/>
    <w:basedOn w:val="Carpredefinitoparagrafo"/>
    <w:link w:val="Citazioneintensa"/>
    <w:uiPriority w:val="30"/>
    <w:rsid w:val="00E2186D"/>
    <w:rPr>
      <w:i/>
      <w:iCs/>
      <w:color w:val="0F4761" w:themeColor="accent1" w:themeShade="BF"/>
    </w:rPr>
  </w:style>
  <w:style w:type="character" w:styleId="Riferimentointenso">
    <w:name w:val="Intense Reference"/>
    <w:basedOn w:val="Carpredefinitoparagrafo"/>
    <w:uiPriority w:val="32"/>
    <w:qFormat/>
    <w:rsid w:val="00E2186D"/>
    <w:rPr>
      <w:b/>
      <w:bCs/>
      <w:smallCaps/>
      <w:color w:val="0F4761" w:themeColor="accent1" w:themeShade="BF"/>
      <w:spacing w:val="5"/>
    </w:rPr>
  </w:style>
  <w:style w:type="paragraph" w:styleId="a">
    <w:basedOn w:val="Normale"/>
    <w:next w:val="Corpotesto"/>
    <w:rsid w:val="000F3715"/>
    <w:pPr>
      <w:spacing w:after="120"/>
    </w:pPr>
  </w:style>
  <w:style w:type="paragraph" w:styleId="Corpotesto">
    <w:name w:val="Body Text"/>
    <w:basedOn w:val="Normale"/>
    <w:link w:val="CorpotestoCarattere"/>
    <w:uiPriority w:val="99"/>
    <w:semiHidden/>
    <w:unhideWhenUsed/>
    <w:rsid w:val="000F3715"/>
    <w:pPr>
      <w:spacing w:after="120"/>
    </w:pPr>
  </w:style>
  <w:style w:type="character" w:customStyle="1" w:styleId="CorpotestoCarattere">
    <w:name w:val="Corpo testo Carattere"/>
    <w:basedOn w:val="Carpredefinitoparagrafo"/>
    <w:link w:val="Corpotesto"/>
    <w:uiPriority w:val="99"/>
    <w:semiHidden/>
    <w:rsid w:val="000F3715"/>
    <w:rPr>
      <w:rFonts w:ascii="Times New Roman" w:eastAsia="Times New Roman" w:hAnsi="Times New Roman" w:cs="Times New Roman"/>
      <w:kern w:val="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428</Words>
  <Characters>2445</Characters>
  <Application>Microsoft Office Word</Application>
  <DocSecurity>0</DocSecurity>
  <Lines>20</Lines>
  <Paragraphs>5</Paragraphs>
  <ScaleCrop>false</ScaleCrop>
  <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Comune di Osio Sopra</dc:creator>
  <cp:keywords/>
  <dc:description/>
  <cp:lastModifiedBy>Comune di Osio Sopra</cp:lastModifiedBy>
  <cp:revision>2</cp:revision>
  <dcterms:created xsi:type="dcterms:W3CDTF">2026-02-12T16:53:00Z</dcterms:created>
  <dcterms:modified xsi:type="dcterms:W3CDTF">2026-02-12T16:53:00Z</dcterms:modified>
</cp:coreProperties>
</file>